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5CA33" w14:textId="77777777" w:rsidR="00543611" w:rsidRDefault="00543611" w:rsidP="006F65BD">
      <w:pPr>
        <w:rPr>
          <w:sz w:val="24"/>
          <w:szCs w:val="24"/>
        </w:rPr>
      </w:pPr>
    </w:p>
    <w:p w14:paraId="4F7EBB3B" w14:textId="2ABA3DAD" w:rsidR="00F42216" w:rsidRPr="0076196E" w:rsidRDefault="00F42216" w:rsidP="00F4221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Nábytek za miliardu. </w:t>
      </w:r>
      <w:r w:rsidRPr="0076196E">
        <w:rPr>
          <w:b/>
          <w:bCs/>
          <w:sz w:val="36"/>
          <w:szCs w:val="36"/>
        </w:rPr>
        <w:t>Ženy</w:t>
      </w:r>
      <w:r>
        <w:rPr>
          <w:b/>
          <w:bCs/>
          <w:sz w:val="36"/>
          <w:szCs w:val="36"/>
        </w:rPr>
        <w:t xml:space="preserve"> před</w:t>
      </w:r>
      <w:r w:rsidR="007168DC">
        <w:rPr>
          <w:b/>
          <w:bCs/>
          <w:sz w:val="36"/>
          <w:szCs w:val="36"/>
        </w:rPr>
        <w:t>běhly</w:t>
      </w:r>
      <w:r>
        <w:rPr>
          <w:b/>
          <w:bCs/>
          <w:sz w:val="36"/>
          <w:szCs w:val="36"/>
        </w:rPr>
        <w:t xml:space="preserve"> muže </w:t>
      </w:r>
      <w:r w:rsidRPr="0076196E">
        <w:rPr>
          <w:b/>
          <w:bCs/>
          <w:sz w:val="36"/>
          <w:szCs w:val="36"/>
        </w:rPr>
        <w:t>v nákupech na splátk</w:t>
      </w:r>
      <w:r>
        <w:rPr>
          <w:b/>
          <w:bCs/>
          <w:sz w:val="36"/>
          <w:szCs w:val="36"/>
        </w:rPr>
        <w:t>y</w:t>
      </w:r>
    </w:p>
    <w:p w14:paraId="54C8F92A" w14:textId="53C42EFB" w:rsidR="0047029F" w:rsidRDefault="0076196E" w:rsidP="0026458A">
      <w:pPr>
        <w:pStyle w:val="Bezmezer"/>
        <w:jc w:val="both"/>
        <w:rPr>
          <w:b/>
          <w:bCs/>
        </w:rPr>
      </w:pPr>
      <w:r w:rsidRPr="00E251F8">
        <w:rPr>
          <w:b/>
          <w:bCs/>
        </w:rPr>
        <w:t xml:space="preserve">Praha, </w:t>
      </w:r>
      <w:r w:rsidR="00E251F8" w:rsidRPr="00E251F8">
        <w:rPr>
          <w:b/>
          <w:bCs/>
        </w:rPr>
        <w:t>5</w:t>
      </w:r>
      <w:r w:rsidRPr="00E251F8">
        <w:rPr>
          <w:b/>
          <w:bCs/>
        </w:rPr>
        <w:t xml:space="preserve">. </w:t>
      </w:r>
      <w:r w:rsidR="00C31DEF" w:rsidRPr="00E251F8">
        <w:rPr>
          <w:b/>
          <w:bCs/>
        </w:rPr>
        <w:t>května</w:t>
      </w:r>
      <w:r w:rsidRPr="00E251F8">
        <w:rPr>
          <w:b/>
          <w:bCs/>
        </w:rPr>
        <w:t xml:space="preserve"> 2025</w:t>
      </w:r>
      <w:r w:rsidRPr="0076196E">
        <w:rPr>
          <w:b/>
          <w:bCs/>
        </w:rPr>
        <w:t xml:space="preserve"> – </w:t>
      </w:r>
      <w:r w:rsidR="00AD3347">
        <w:rPr>
          <w:b/>
          <w:bCs/>
        </w:rPr>
        <w:t xml:space="preserve">Více než dvacetiletá </w:t>
      </w:r>
      <w:r w:rsidRPr="0076196E">
        <w:rPr>
          <w:b/>
          <w:bCs/>
        </w:rPr>
        <w:t xml:space="preserve">spolupráce </w:t>
      </w:r>
      <w:proofErr w:type="spellStart"/>
      <w:r w:rsidRPr="0076196E">
        <w:rPr>
          <w:b/>
          <w:bCs/>
        </w:rPr>
        <w:t>Home</w:t>
      </w:r>
      <w:proofErr w:type="spellEnd"/>
      <w:r w:rsidRPr="0076196E">
        <w:rPr>
          <w:b/>
          <w:bCs/>
        </w:rPr>
        <w:t xml:space="preserve"> </w:t>
      </w:r>
      <w:proofErr w:type="spellStart"/>
      <w:r w:rsidRPr="0076196E">
        <w:rPr>
          <w:b/>
          <w:bCs/>
        </w:rPr>
        <w:t>Credit</w:t>
      </w:r>
      <w:proofErr w:type="spellEnd"/>
      <w:r w:rsidRPr="0076196E">
        <w:rPr>
          <w:b/>
          <w:bCs/>
        </w:rPr>
        <w:t xml:space="preserve"> a </w:t>
      </w:r>
      <w:proofErr w:type="spellStart"/>
      <w:r w:rsidR="00093615">
        <w:rPr>
          <w:b/>
          <w:bCs/>
        </w:rPr>
        <w:t>SCONTO</w:t>
      </w:r>
      <w:proofErr w:type="spellEnd"/>
      <w:r w:rsidRPr="0076196E">
        <w:rPr>
          <w:b/>
          <w:bCs/>
        </w:rPr>
        <w:t xml:space="preserve"> </w:t>
      </w:r>
      <w:r w:rsidR="0051010A">
        <w:rPr>
          <w:b/>
          <w:bCs/>
        </w:rPr>
        <w:t>N</w:t>
      </w:r>
      <w:r w:rsidRPr="0076196E">
        <w:rPr>
          <w:b/>
          <w:bCs/>
        </w:rPr>
        <w:t>ábytek přináší zajímavá data o nákupním chování Čechů</w:t>
      </w:r>
      <w:r w:rsidR="00AD3347">
        <w:rPr>
          <w:b/>
          <w:bCs/>
        </w:rPr>
        <w:t xml:space="preserve"> a Slováků</w:t>
      </w:r>
      <w:r w:rsidRPr="0076196E">
        <w:rPr>
          <w:b/>
          <w:bCs/>
        </w:rPr>
        <w:t xml:space="preserve">. Zatímco na konci 90. let </w:t>
      </w:r>
      <w:r w:rsidR="00C31DEF">
        <w:rPr>
          <w:b/>
          <w:bCs/>
        </w:rPr>
        <w:t xml:space="preserve">nakupovali na splátky nábytek více </w:t>
      </w:r>
      <w:r w:rsidRPr="0076196E">
        <w:rPr>
          <w:b/>
          <w:bCs/>
        </w:rPr>
        <w:t xml:space="preserve">muži (78 </w:t>
      </w:r>
      <w:r w:rsidR="003A22E4">
        <w:rPr>
          <w:b/>
          <w:bCs/>
        </w:rPr>
        <w:t>procent</w:t>
      </w:r>
      <w:r w:rsidRPr="0076196E">
        <w:rPr>
          <w:b/>
          <w:bCs/>
        </w:rPr>
        <w:t xml:space="preserve">), dnes je situace opačná – </w:t>
      </w:r>
      <w:r w:rsidR="007168DC">
        <w:rPr>
          <w:b/>
          <w:bCs/>
        </w:rPr>
        <w:t>70</w:t>
      </w:r>
      <w:r w:rsidRPr="0076196E">
        <w:rPr>
          <w:b/>
          <w:bCs/>
        </w:rPr>
        <w:t xml:space="preserve"> </w:t>
      </w:r>
      <w:r w:rsidR="003A22E4" w:rsidRPr="003A22E4">
        <w:rPr>
          <w:b/>
          <w:bCs/>
        </w:rPr>
        <w:t>procent</w:t>
      </w:r>
      <w:r w:rsidRPr="0076196E">
        <w:rPr>
          <w:b/>
          <w:bCs/>
        </w:rPr>
        <w:t xml:space="preserve"> nákupů na splátky uzavírají ženy. Na Slovensku je tento trend </w:t>
      </w:r>
      <w:r w:rsidR="00C6473D">
        <w:rPr>
          <w:b/>
          <w:bCs/>
        </w:rPr>
        <w:t>obdobný</w:t>
      </w:r>
      <w:r w:rsidRPr="0076196E">
        <w:rPr>
          <w:b/>
          <w:bCs/>
        </w:rPr>
        <w:t xml:space="preserve">. </w:t>
      </w:r>
      <w:proofErr w:type="spellStart"/>
      <w:r w:rsidRPr="0076196E">
        <w:rPr>
          <w:b/>
          <w:bCs/>
        </w:rPr>
        <w:t>Home</w:t>
      </w:r>
      <w:proofErr w:type="spellEnd"/>
      <w:r w:rsidRPr="0076196E">
        <w:rPr>
          <w:b/>
          <w:bCs/>
        </w:rPr>
        <w:t xml:space="preserve"> </w:t>
      </w:r>
      <w:proofErr w:type="spellStart"/>
      <w:r w:rsidRPr="0076196E">
        <w:rPr>
          <w:b/>
          <w:bCs/>
        </w:rPr>
        <w:t>Credit</w:t>
      </w:r>
      <w:proofErr w:type="spellEnd"/>
      <w:r w:rsidRPr="0076196E">
        <w:rPr>
          <w:b/>
          <w:bCs/>
        </w:rPr>
        <w:t xml:space="preserve"> </w:t>
      </w:r>
      <w:r w:rsidR="00545277" w:rsidRPr="0076196E">
        <w:rPr>
          <w:b/>
          <w:bCs/>
        </w:rPr>
        <w:t xml:space="preserve">poskytl </w:t>
      </w:r>
      <w:r w:rsidRPr="0076196E">
        <w:rPr>
          <w:b/>
          <w:bCs/>
        </w:rPr>
        <w:t xml:space="preserve">financování </w:t>
      </w:r>
      <w:r w:rsidR="006460E2">
        <w:rPr>
          <w:b/>
          <w:bCs/>
        </w:rPr>
        <w:t xml:space="preserve">nákupu </w:t>
      </w:r>
      <w:r w:rsidRPr="0076196E">
        <w:rPr>
          <w:b/>
          <w:bCs/>
        </w:rPr>
        <w:t xml:space="preserve">nábytku v celkové hodnotě přes 980 milionů korun, </w:t>
      </w:r>
      <w:r w:rsidR="00545277">
        <w:rPr>
          <w:b/>
          <w:bCs/>
        </w:rPr>
        <w:t xml:space="preserve">přičemž </w:t>
      </w:r>
      <w:r w:rsidRPr="0076196E">
        <w:rPr>
          <w:b/>
          <w:bCs/>
        </w:rPr>
        <w:t>průměrná výše úvěru činí 22 459 Kč.</w:t>
      </w:r>
      <w:r w:rsidR="00D01401">
        <w:t xml:space="preserve"> </w:t>
      </w:r>
    </w:p>
    <w:p w14:paraId="6B528BB8" w14:textId="77777777" w:rsidR="0047029F" w:rsidRDefault="0047029F" w:rsidP="0026458A">
      <w:pPr>
        <w:pStyle w:val="Bezmezer"/>
        <w:jc w:val="both"/>
        <w:rPr>
          <w:b/>
          <w:bCs/>
        </w:rPr>
      </w:pPr>
    </w:p>
    <w:p w14:paraId="3EC69872" w14:textId="35AA04E4" w:rsidR="00EB4126" w:rsidRDefault="00EB4126" w:rsidP="0026458A">
      <w:pPr>
        <w:pStyle w:val="Bezmezer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8A70E0" wp14:editId="33B78C38">
            <wp:extent cx="6661150" cy="4440555"/>
            <wp:effectExtent l="0" t="0" r="6350" b="0"/>
            <wp:docPr id="136637526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75262" name="Obrázek 13663752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66B9" w14:textId="77777777" w:rsidR="00EB4126" w:rsidRDefault="00EB4126" w:rsidP="0026458A">
      <w:pPr>
        <w:pStyle w:val="Bezmezer"/>
        <w:jc w:val="both"/>
        <w:rPr>
          <w:b/>
          <w:bCs/>
        </w:rPr>
      </w:pPr>
    </w:p>
    <w:p w14:paraId="6BC33CFF" w14:textId="2137490F" w:rsidR="0076196E" w:rsidRPr="0076196E" w:rsidRDefault="0076196E" w:rsidP="0076196E">
      <w:pPr>
        <w:jc w:val="both"/>
      </w:pPr>
      <w:r w:rsidRPr="0076196E">
        <w:t xml:space="preserve">Jedním z nejzajímavějších trendů, které data odhalují, je změna v poměru mužů a žen využívajících financování. </w:t>
      </w:r>
      <w:r w:rsidRPr="0076196E">
        <w:rPr>
          <w:i/>
          <w:iCs/>
        </w:rPr>
        <w:t xml:space="preserve">„Na konci 90. let tvořili muži téměř 78 </w:t>
      </w:r>
      <w:r w:rsidR="003A22E4" w:rsidRPr="00545277">
        <w:rPr>
          <w:i/>
          <w:iCs/>
        </w:rPr>
        <w:t>procent</w:t>
      </w:r>
      <w:r w:rsidRPr="0076196E">
        <w:rPr>
          <w:i/>
          <w:iCs/>
        </w:rPr>
        <w:t xml:space="preserve"> všech zákazníků, kteří si brali nábytek na splátky. Dnes je situace zcela opačná</w:t>
      </w:r>
      <w:r w:rsidR="00545277">
        <w:rPr>
          <w:i/>
          <w:iCs/>
        </w:rPr>
        <w:t>. V</w:t>
      </w:r>
      <w:r w:rsidRPr="0076196E">
        <w:rPr>
          <w:i/>
          <w:iCs/>
        </w:rPr>
        <w:t xml:space="preserve"> roce 202</w:t>
      </w:r>
      <w:r w:rsidR="007168DC">
        <w:rPr>
          <w:i/>
          <w:iCs/>
        </w:rPr>
        <w:t>5</w:t>
      </w:r>
      <w:r w:rsidRPr="0076196E">
        <w:rPr>
          <w:i/>
          <w:iCs/>
        </w:rPr>
        <w:t xml:space="preserve"> tvoří </w:t>
      </w:r>
      <w:r w:rsidR="007168DC">
        <w:rPr>
          <w:i/>
          <w:iCs/>
        </w:rPr>
        <w:t>70 procent klientů ženy</w:t>
      </w:r>
      <w:r w:rsidRPr="0076196E">
        <w:rPr>
          <w:i/>
          <w:iCs/>
        </w:rPr>
        <w:t>,</w:t>
      </w:r>
      <w:r w:rsidR="00545277" w:rsidRPr="00545277">
        <w:rPr>
          <w:i/>
          <w:iCs/>
        </w:rPr>
        <w:t>“</w:t>
      </w:r>
      <w:r w:rsidRPr="0076196E">
        <w:t xml:space="preserve"> uvádí</w:t>
      </w:r>
      <w:r w:rsidR="00AB363A">
        <w:t xml:space="preserve"> </w:t>
      </w:r>
      <w:r w:rsidR="00AB363A" w:rsidRPr="00AB363A">
        <w:t>Mar</w:t>
      </w:r>
      <w:r w:rsidR="00AB363A">
        <w:t>ek</w:t>
      </w:r>
      <w:r w:rsidR="00AB363A" w:rsidRPr="00AB363A">
        <w:t xml:space="preserve"> Tomčík, ředitel divize obchod </w:t>
      </w:r>
      <w:proofErr w:type="spellStart"/>
      <w:r w:rsidR="00AB363A" w:rsidRPr="00AB363A">
        <w:t>Home</w:t>
      </w:r>
      <w:proofErr w:type="spellEnd"/>
      <w:r w:rsidR="00AB363A" w:rsidRPr="00AB363A">
        <w:t xml:space="preserve"> </w:t>
      </w:r>
      <w:proofErr w:type="spellStart"/>
      <w:r w:rsidR="00AB363A" w:rsidRPr="00AB363A">
        <w:t>Creditu</w:t>
      </w:r>
      <w:proofErr w:type="spellEnd"/>
      <w:r w:rsidRPr="0076196E">
        <w:t xml:space="preserve">. </w:t>
      </w:r>
      <w:r w:rsidRPr="00274488">
        <w:t>Tento trend můžeme pozorovat i na Slovensku.</w:t>
      </w:r>
    </w:p>
    <w:p w14:paraId="375A60E1" w14:textId="06B48FCC" w:rsidR="0076196E" w:rsidRPr="0076196E" w:rsidRDefault="0076196E" w:rsidP="0076196E">
      <w:pPr>
        <w:jc w:val="both"/>
      </w:pPr>
      <w:r w:rsidRPr="0076196E">
        <w:t xml:space="preserve">Celkem bylo uzavřeno přes 43 </w:t>
      </w:r>
      <w:r w:rsidR="002812EE">
        <w:t>tisíc</w:t>
      </w:r>
      <w:r w:rsidR="002812EE" w:rsidRPr="0076196E">
        <w:t xml:space="preserve"> </w:t>
      </w:r>
      <w:r w:rsidRPr="0076196E">
        <w:t>smluv, přičemž nejvíce jich bylo sjednáno v letech 2011</w:t>
      </w:r>
      <w:r w:rsidR="00274488">
        <w:t>–</w:t>
      </w:r>
      <w:r w:rsidRPr="0076196E">
        <w:t xml:space="preserve">2013, kdy roční počet překračoval 5 </w:t>
      </w:r>
      <w:r w:rsidR="002812EE">
        <w:t>tisíc</w:t>
      </w:r>
      <w:r w:rsidRPr="0076196E">
        <w:t xml:space="preserve"> smluv.</w:t>
      </w:r>
      <w:r w:rsidR="00545277">
        <w:t xml:space="preserve"> </w:t>
      </w:r>
      <w:r w:rsidRPr="0076196E">
        <w:t xml:space="preserve">Průměrná výše úvěru na nákup nábytku </w:t>
      </w:r>
      <w:r w:rsidR="002812EE">
        <w:t xml:space="preserve">přitom </w:t>
      </w:r>
      <w:r w:rsidRPr="0076196E">
        <w:t xml:space="preserve">v průběhu let rostla. V roce 1999 činila průměrná výše financování asi 10 </w:t>
      </w:r>
      <w:r w:rsidR="002812EE">
        <w:t>tisíc</w:t>
      </w:r>
      <w:r w:rsidR="002812EE" w:rsidRPr="0076196E">
        <w:t xml:space="preserve"> </w:t>
      </w:r>
      <w:r w:rsidRPr="0076196E">
        <w:t xml:space="preserve">Kč, v roce 2018 už to bylo téměř 45 </w:t>
      </w:r>
      <w:r w:rsidR="002812EE">
        <w:t>tisíc</w:t>
      </w:r>
      <w:r w:rsidR="002812EE" w:rsidRPr="0076196E">
        <w:t xml:space="preserve"> </w:t>
      </w:r>
      <w:r w:rsidRPr="0076196E">
        <w:t>Kč</w:t>
      </w:r>
      <w:r w:rsidR="00FF1EBC">
        <w:t xml:space="preserve"> a v</w:t>
      </w:r>
      <w:r w:rsidRPr="0076196E">
        <w:t xml:space="preserve"> posledních letech se průměrná částka stabilizovala kolem 32 </w:t>
      </w:r>
      <w:r w:rsidR="002812EE">
        <w:t>tisíc</w:t>
      </w:r>
      <w:r w:rsidR="002812EE" w:rsidRPr="0076196E">
        <w:t xml:space="preserve"> </w:t>
      </w:r>
      <w:r w:rsidRPr="0076196E">
        <w:t>Kč.</w:t>
      </w:r>
      <w:r w:rsidR="00507E2A">
        <w:t xml:space="preserve"> </w:t>
      </w:r>
      <w:r w:rsidR="00507E2A" w:rsidRPr="0029302F">
        <w:t>Nejčastěji si zákazníci na splátky pořizují sedací soupravy, postele a skříně, tedy nábytek, který tvoří základní vybavení každého domova.</w:t>
      </w:r>
    </w:p>
    <w:p w14:paraId="21437BD8" w14:textId="227CFC84" w:rsidR="0076196E" w:rsidRPr="0076196E" w:rsidRDefault="0076196E" w:rsidP="0076196E">
      <w:pPr>
        <w:jc w:val="both"/>
      </w:pPr>
      <w:r w:rsidRPr="0076196E">
        <w:rPr>
          <w:i/>
          <w:iCs/>
        </w:rPr>
        <w:t>„Zajímav</w:t>
      </w:r>
      <w:r w:rsidR="002812EE">
        <w:rPr>
          <w:i/>
          <w:iCs/>
        </w:rPr>
        <w:t>é</w:t>
      </w:r>
      <w:r w:rsidRPr="0076196E">
        <w:rPr>
          <w:i/>
          <w:iCs/>
        </w:rPr>
        <w:t xml:space="preserve"> je, že ačkoliv muži </w:t>
      </w:r>
      <w:r w:rsidR="0001540F">
        <w:rPr>
          <w:i/>
          <w:iCs/>
        </w:rPr>
        <w:t xml:space="preserve">realizují </w:t>
      </w:r>
      <w:r w:rsidRPr="0076196E">
        <w:rPr>
          <w:i/>
          <w:iCs/>
        </w:rPr>
        <w:t xml:space="preserve">menší </w:t>
      </w:r>
      <w:r w:rsidR="0001540F">
        <w:rPr>
          <w:i/>
          <w:iCs/>
        </w:rPr>
        <w:t>počet nákupů</w:t>
      </w:r>
      <w:r w:rsidRPr="0076196E">
        <w:rPr>
          <w:i/>
          <w:iCs/>
        </w:rPr>
        <w:t xml:space="preserve">, průměrná výše jejich nákupu bývá vyšší než u žen. Může to souviset s typem nakupovaného </w:t>
      </w:r>
      <w:r w:rsidR="0001540F">
        <w:rPr>
          <w:i/>
          <w:iCs/>
        </w:rPr>
        <w:t>zboží</w:t>
      </w:r>
      <w:r w:rsidR="0001540F" w:rsidRPr="0076196E">
        <w:rPr>
          <w:i/>
          <w:iCs/>
        </w:rPr>
        <w:t xml:space="preserve"> </w:t>
      </w:r>
      <w:r w:rsidRPr="0076196E">
        <w:rPr>
          <w:i/>
          <w:iCs/>
        </w:rPr>
        <w:t xml:space="preserve">nebo s tím, že muži dávají přednost </w:t>
      </w:r>
      <w:r w:rsidR="002812EE">
        <w:rPr>
          <w:i/>
          <w:iCs/>
        </w:rPr>
        <w:t xml:space="preserve">jednomu objemnějšímu </w:t>
      </w:r>
      <w:r w:rsidRPr="0076196E">
        <w:rPr>
          <w:i/>
          <w:iCs/>
        </w:rPr>
        <w:t>nákupu</w:t>
      </w:r>
      <w:r w:rsidR="002812EE">
        <w:rPr>
          <w:i/>
          <w:iCs/>
        </w:rPr>
        <w:t xml:space="preserve"> </w:t>
      </w:r>
      <w:r w:rsidR="0001540F">
        <w:rPr>
          <w:i/>
          <w:iCs/>
        </w:rPr>
        <w:t xml:space="preserve">před </w:t>
      </w:r>
      <w:r w:rsidR="002812EE">
        <w:rPr>
          <w:i/>
          <w:iCs/>
        </w:rPr>
        <w:t>vícero menším</w:t>
      </w:r>
      <w:r w:rsidR="0001540F">
        <w:rPr>
          <w:i/>
          <w:iCs/>
        </w:rPr>
        <w:t>i</w:t>
      </w:r>
      <w:r w:rsidRPr="0076196E">
        <w:rPr>
          <w:i/>
          <w:iCs/>
        </w:rPr>
        <w:t>,</w:t>
      </w:r>
      <w:r w:rsidR="00FF1EBC" w:rsidRPr="00FF1EBC">
        <w:rPr>
          <w:i/>
          <w:iCs/>
        </w:rPr>
        <w:t>“</w:t>
      </w:r>
      <w:r w:rsidRPr="0076196E">
        <w:t xml:space="preserve"> dodává </w:t>
      </w:r>
      <w:r w:rsidR="00AB363A" w:rsidRPr="00AB363A">
        <w:t>Mar</w:t>
      </w:r>
      <w:r w:rsidR="00AB363A">
        <w:t>ek</w:t>
      </w:r>
      <w:r w:rsidR="00AB363A" w:rsidRPr="00AB363A">
        <w:t xml:space="preserve"> Tomčík</w:t>
      </w:r>
      <w:r w:rsidRPr="0076196E">
        <w:t>.</w:t>
      </w:r>
    </w:p>
    <w:p w14:paraId="5FB58AE7" w14:textId="29F1AF40" w:rsidR="00A774F4" w:rsidRDefault="00F07D43" w:rsidP="0076196E">
      <w:pPr>
        <w:jc w:val="both"/>
      </w:pPr>
      <w:r>
        <w:lastRenderedPageBreak/>
        <w:t>Nejčastější výše úvěru se pohybuje</w:t>
      </w:r>
      <w:r w:rsidR="0076196E" w:rsidRPr="0076196E">
        <w:t xml:space="preserve"> v rozmezí 12 až 22 </w:t>
      </w:r>
      <w:r w:rsidR="002812EE">
        <w:t>tisíc</w:t>
      </w:r>
      <w:r w:rsidR="0076196E" w:rsidRPr="0076196E">
        <w:t xml:space="preserve"> Kč, do kterého spadá více než 14 </w:t>
      </w:r>
      <w:r w:rsidR="002812EE">
        <w:t>tisíc</w:t>
      </w:r>
      <w:r w:rsidR="002812EE" w:rsidRPr="0076196E">
        <w:t xml:space="preserve"> </w:t>
      </w:r>
      <w:r w:rsidR="0076196E" w:rsidRPr="0076196E">
        <w:t xml:space="preserve">uzavřených smluv. Na druhém místě je </w:t>
      </w:r>
      <w:r w:rsidR="001E2D7E">
        <w:t xml:space="preserve">ovšem </w:t>
      </w:r>
      <w:r w:rsidR="0076196E" w:rsidRPr="0076196E">
        <w:t xml:space="preserve">kategorie 2 </w:t>
      </w:r>
      <w:r w:rsidR="002812EE">
        <w:t>tisíc</w:t>
      </w:r>
      <w:r w:rsidR="002812EE" w:rsidRPr="0076196E">
        <w:t xml:space="preserve"> </w:t>
      </w:r>
      <w:r w:rsidR="0076196E" w:rsidRPr="0076196E">
        <w:t xml:space="preserve">až 12 </w:t>
      </w:r>
      <w:r w:rsidR="002812EE">
        <w:t>tisíc</w:t>
      </w:r>
      <w:r w:rsidR="002812EE" w:rsidRPr="0076196E">
        <w:t xml:space="preserve"> </w:t>
      </w:r>
      <w:r w:rsidR="0076196E" w:rsidRPr="0076196E">
        <w:t xml:space="preserve">Kč s více než 12 </w:t>
      </w:r>
      <w:r w:rsidR="002812EE">
        <w:t>tisíc</w:t>
      </w:r>
      <w:r w:rsidR="002812EE" w:rsidRPr="0076196E">
        <w:t xml:space="preserve"> </w:t>
      </w:r>
      <w:r w:rsidR="0076196E" w:rsidRPr="0076196E">
        <w:t>smlouvami</w:t>
      </w:r>
      <w:r w:rsidR="001E2D7E">
        <w:t>, z čehož lze vyvodit</w:t>
      </w:r>
      <w:r w:rsidR="0076196E" w:rsidRPr="0076196E">
        <w:t xml:space="preserve">, že </w:t>
      </w:r>
      <w:r w:rsidR="001E2D7E">
        <w:t xml:space="preserve">je </w:t>
      </w:r>
      <w:r w:rsidR="0076196E" w:rsidRPr="0076196E">
        <w:t>financování oblíbené i u menších nákupů.</w:t>
      </w:r>
      <w:r w:rsidR="00A774F4">
        <w:t xml:space="preserve"> </w:t>
      </w:r>
      <w:r w:rsidR="00A774F4" w:rsidRPr="0076196E">
        <w:rPr>
          <w:i/>
          <w:iCs/>
        </w:rPr>
        <w:t>„Na Slovensku pozorujeme podobné trendy jako v České republice, včetně rostoucího podílu žen mezi klienty.</w:t>
      </w:r>
      <w:r w:rsidR="00A774F4">
        <w:rPr>
          <w:i/>
          <w:iCs/>
        </w:rPr>
        <w:t xml:space="preserve"> </w:t>
      </w:r>
      <w:r w:rsidR="00C223E0">
        <w:rPr>
          <w:i/>
          <w:iCs/>
        </w:rPr>
        <w:t>Také</w:t>
      </w:r>
      <w:r w:rsidR="0001540F">
        <w:rPr>
          <w:i/>
          <w:iCs/>
        </w:rPr>
        <w:t xml:space="preserve"> </w:t>
      </w:r>
      <w:r w:rsidR="00A774F4" w:rsidRPr="0076196E">
        <w:rPr>
          <w:i/>
          <w:iCs/>
        </w:rPr>
        <w:t>slovenští zákazníci častěji volí financování</w:t>
      </w:r>
      <w:r w:rsidR="0001540F" w:rsidRPr="0076196E">
        <w:rPr>
          <w:i/>
          <w:iCs/>
        </w:rPr>
        <w:t xml:space="preserve"> </w:t>
      </w:r>
      <w:r w:rsidR="00A774F4" w:rsidRPr="0076196E">
        <w:rPr>
          <w:i/>
          <w:iCs/>
        </w:rPr>
        <w:t>částek v rozmezí od 500 do 600 eur,</w:t>
      </w:r>
      <w:r w:rsidR="00A774F4" w:rsidRPr="00447A9B">
        <w:rPr>
          <w:i/>
          <w:iCs/>
        </w:rPr>
        <w:t>“</w:t>
      </w:r>
      <w:r w:rsidR="00A774F4" w:rsidRPr="0076196E">
        <w:t xml:space="preserve"> </w:t>
      </w:r>
      <w:r w:rsidR="00A774F4">
        <w:t>doplňuje</w:t>
      </w:r>
      <w:r w:rsidR="00A774F4" w:rsidRPr="0076196E">
        <w:t xml:space="preserve"> </w:t>
      </w:r>
      <w:r w:rsidR="00AB363A" w:rsidRPr="00AB363A">
        <w:t>Mar</w:t>
      </w:r>
      <w:r w:rsidR="00AB363A">
        <w:t>ek</w:t>
      </w:r>
      <w:r w:rsidR="00AB363A" w:rsidRPr="00AB363A">
        <w:t xml:space="preserve"> Tomčík</w:t>
      </w:r>
      <w:r w:rsidR="00A774F4" w:rsidRPr="0076196E">
        <w:t>.</w:t>
      </w:r>
    </w:p>
    <w:p w14:paraId="56B82C09" w14:textId="496BFC6B" w:rsidR="00A774F4" w:rsidRPr="0076196E" w:rsidRDefault="00A774F4" w:rsidP="00A774F4">
      <w:pPr>
        <w:jc w:val="both"/>
      </w:pPr>
      <w:r>
        <w:t xml:space="preserve">Řetězec </w:t>
      </w:r>
      <w:proofErr w:type="spellStart"/>
      <w:r w:rsidRPr="0076196E">
        <w:t>S</w:t>
      </w:r>
      <w:r w:rsidR="00FA700D">
        <w:t>CONTO</w:t>
      </w:r>
      <w:proofErr w:type="spellEnd"/>
      <w:r w:rsidRPr="0076196E">
        <w:t xml:space="preserve"> </w:t>
      </w:r>
      <w:r w:rsidR="00FA700D">
        <w:t>N</w:t>
      </w:r>
      <w:r w:rsidRPr="0076196E">
        <w:t xml:space="preserve">ábytek </w:t>
      </w:r>
      <w:r>
        <w:t>patří mezi nejstarší partnery</w:t>
      </w:r>
      <w:r w:rsidRPr="0076196E">
        <w:t xml:space="preserve"> </w:t>
      </w:r>
      <w:proofErr w:type="spellStart"/>
      <w:r w:rsidRPr="0076196E">
        <w:t>Home</w:t>
      </w:r>
      <w:proofErr w:type="spellEnd"/>
      <w:r w:rsidRPr="0076196E">
        <w:t xml:space="preserve"> </w:t>
      </w:r>
      <w:proofErr w:type="spellStart"/>
      <w:r w:rsidRPr="0076196E">
        <w:t>Credit</w:t>
      </w:r>
      <w:r>
        <w:t>u</w:t>
      </w:r>
      <w:proofErr w:type="spellEnd"/>
      <w:r w:rsidRPr="0076196E">
        <w:t xml:space="preserve">. První smlouvy o financování nákupů na splátky byly uzavřeny již v roce 1999, kdy společné aktivity odstartovaly. </w:t>
      </w:r>
      <w:r w:rsidR="0001540F">
        <w:t xml:space="preserve"> V </w:t>
      </w:r>
      <w:r w:rsidRPr="0076196E">
        <w:t>roce 2010 začala spolupráce i na Slovensku.</w:t>
      </w:r>
      <w:r>
        <w:t xml:space="preserve"> </w:t>
      </w:r>
      <w:r w:rsidRPr="0076196E">
        <w:t>Za dobu existence bylo</w:t>
      </w:r>
      <w:r>
        <w:t xml:space="preserve"> na Slovensku</w:t>
      </w:r>
      <w:r w:rsidRPr="0076196E">
        <w:t xml:space="preserve"> financováno více než 17 </w:t>
      </w:r>
      <w:r>
        <w:t>tisíc</w:t>
      </w:r>
      <w:r w:rsidRPr="0076196E">
        <w:t xml:space="preserve"> nákupů v celkové hodnotě přes 15 milionů eur. Průměrná výše úvěru na Slovensku činí 882 eur (přibližně 22 </w:t>
      </w:r>
      <w:r>
        <w:t>tisíc</w:t>
      </w:r>
      <w:r w:rsidRPr="0076196E">
        <w:t xml:space="preserve"> Kč), což je srovnatelné s průměrnou částkou</w:t>
      </w:r>
      <w:r>
        <w:t xml:space="preserve"> v Česku</w:t>
      </w:r>
      <w:r w:rsidRPr="0076196E">
        <w:t>.</w:t>
      </w:r>
    </w:p>
    <w:p w14:paraId="3C4AA1C5" w14:textId="34660737" w:rsidR="00A36D4B" w:rsidRDefault="0076196E" w:rsidP="0076196E">
      <w:pPr>
        <w:jc w:val="both"/>
      </w:pPr>
      <w:r w:rsidRPr="0076196E">
        <w:rPr>
          <w:i/>
          <w:iCs/>
        </w:rPr>
        <w:t xml:space="preserve">„Průměrný věk našich zákazníků se dlouhodobě pohybuje kolem 40 let, což naznačuje, že financování nábytku často souvisí se zařizováním domácnosti v určité životní fázi – ať už jde o pořízení </w:t>
      </w:r>
      <w:r w:rsidR="003461D3" w:rsidRPr="0076196E">
        <w:rPr>
          <w:i/>
          <w:iCs/>
        </w:rPr>
        <w:t>prvního</w:t>
      </w:r>
      <w:r w:rsidR="003461D3">
        <w:rPr>
          <w:i/>
          <w:iCs/>
        </w:rPr>
        <w:t xml:space="preserve"> </w:t>
      </w:r>
      <w:proofErr w:type="gramStart"/>
      <w:r w:rsidR="003461D3">
        <w:rPr>
          <w:i/>
          <w:iCs/>
        </w:rPr>
        <w:t xml:space="preserve">vlastního </w:t>
      </w:r>
      <w:r w:rsidRPr="0076196E">
        <w:rPr>
          <w:i/>
          <w:iCs/>
        </w:rPr>
        <w:t xml:space="preserve"> bytu</w:t>
      </w:r>
      <w:proofErr w:type="gramEnd"/>
      <w:r w:rsidRPr="0076196E">
        <w:rPr>
          <w:i/>
          <w:iCs/>
        </w:rPr>
        <w:t>, stěhování do většího bydlení kvůli rozrůstající se rodině nebo renovaci interiéru,</w:t>
      </w:r>
      <w:r w:rsidR="002812EE" w:rsidRPr="002812EE">
        <w:rPr>
          <w:i/>
          <w:iCs/>
        </w:rPr>
        <w:t>“</w:t>
      </w:r>
      <w:r w:rsidR="002812EE">
        <w:t xml:space="preserve"> </w:t>
      </w:r>
      <w:r w:rsidRPr="0076196E">
        <w:t xml:space="preserve">vysvětluje </w:t>
      </w:r>
      <w:r w:rsidR="00AB363A" w:rsidRPr="00AB363A">
        <w:t>Mar</w:t>
      </w:r>
      <w:r w:rsidR="00AB363A">
        <w:t>ek</w:t>
      </w:r>
      <w:r w:rsidR="00AB363A" w:rsidRPr="00AB363A">
        <w:t xml:space="preserve"> Tomčík</w:t>
      </w:r>
      <w:r w:rsidRPr="0076196E">
        <w:t>.</w:t>
      </w:r>
    </w:p>
    <w:p w14:paraId="1D8A80A3" w14:textId="79AF4B7B" w:rsidR="00D01401" w:rsidRDefault="00A36D4B" w:rsidP="0063720D">
      <w:pPr>
        <w:jc w:val="both"/>
      </w:pPr>
      <w:r w:rsidRPr="0029302F">
        <w:t xml:space="preserve">Poptávka po financování nábytku kopíruje obecné sezónní trendy v prodeji nábytku, přičemž jiné výrazné výkyvy nebyly zaznamenány. </w:t>
      </w:r>
      <w:r w:rsidR="0029302F" w:rsidRPr="00093615">
        <w:rPr>
          <w:i/>
          <w:iCs/>
        </w:rPr>
        <w:t>„V reakci na současnou ekonomickou situaci a rostoucí náklady na bydlení jsme do našeho sortimentu zařadili řadu cenově dostupných produktů a také nábytkové programy navržené speciálně pro malometrážní byty,“</w:t>
      </w:r>
      <w:r w:rsidR="0029302F" w:rsidRPr="0029302F">
        <w:t xml:space="preserve"> </w:t>
      </w:r>
      <w:r w:rsidR="00093615">
        <w:t>popisuje</w:t>
      </w:r>
      <w:r w:rsidR="00AB363A">
        <w:t xml:space="preserve"> Pavlína Šedivá</w:t>
      </w:r>
      <w:r w:rsidR="00B97CED">
        <w:t xml:space="preserve">, vedoucí marketingu společnosti </w:t>
      </w:r>
      <w:proofErr w:type="spellStart"/>
      <w:r w:rsidR="00AB363A">
        <w:t>SCONTO</w:t>
      </w:r>
      <w:proofErr w:type="spellEnd"/>
      <w:r w:rsidR="006F1C4B">
        <w:t xml:space="preserve"> Nábytek</w:t>
      </w:r>
      <w:r w:rsidR="00AB363A">
        <w:t>.</w:t>
      </w:r>
      <w:r w:rsidR="0029302F" w:rsidRPr="0029302F">
        <w:t xml:space="preserve"> </w:t>
      </w:r>
      <w:r w:rsidR="0029302F" w:rsidRPr="00093615">
        <w:rPr>
          <w:i/>
          <w:iCs/>
        </w:rPr>
        <w:t>„Zároveň jsme zavedli prodlouženou záruku, která je důkazem kvality našich výrobků a podpory dlouhodobé udržitelnosti.“</w:t>
      </w:r>
    </w:p>
    <w:p w14:paraId="154100DB" w14:textId="77777777" w:rsidR="0063720D" w:rsidRDefault="0063720D" w:rsidP="19EA21F9">
      <w:pPr>
        <w:jc w:val="both"/>
        <w:rPr>
          <w:sz w:val="20"/>
          <w:szCs w:val="20"/>
        </w:rPr>
      </w:pPr>
    </w:p>
    <w:p w14:paraId="5E92DB09" w14:textId="15808DC3" w:rsidR="000E1AD0" w:rsidRDefault="00857320" w:rsidP="00857320">
      <w:r w:rsidRPr="00DE7D53">
        <w:rPr>
          <w:rFonts w:cstheme="minorHAnsi"/>
          <w:sz w:val="24"/>
          <w:szCs w:val="24"/>
        </w:rPr>
        <w:t>Kateřina Dobešová</w:t>
      </w:r>
      <w:r w:rsidRPr="00DE7D53">
        <w:rPr>
          <w:rFonts w:cstheme="minorHAnsi"/>
          <w:sz w:val="24"/>
          <w:szCs w:val="24"/>
        </w:rPr>
        <w:br/>
        <w:t xml:space="preserve">Tisková mluvčí </w:t>
      </w:r>
      <w:proofErr w:type="spellStart"/>
      <w:r w:rsidRPr="00DE7D53">
        <w:rPr>
          <w:rFonts w:cstheme="minorHAnsi"/>
          <w:sz w:val="24"/>
          <w:szCs w:val="24"/>
        </w:rPr>
        <w:t>Home</w:t>
      </w:r>
      <w:proofErr w:type="spellEnd"/>
      <w:r w:rsidRPr="00DE7D53">
        <w:rPr>
          <w:rFonts w:cstheme="minorHAnsi"/>
          <w:sz w:val="24"/>
          <w:szCs w:val="24"/>
        </w:rPr>
        <w:t xml:space="preserve"> </w:t>
      </w:r>
      <w:proofErr w:type="spellStart"/>
      <w:r w:rsidRPr="00DE7D53">
        <w:rPr>
          <w:rFonts w:cstheme="minorHAnsi"/>
          <w:sz w:val="24"/>
          <w:szCs w:val="24"/>
        </w:rPr>
        <w:t>Credit</w:t>
      </w:r>
      <w:proofErr w:type="spellEnd"/>
      <w:r w:rsidRPr="00DE7D53">
        <w:rPr>
          <w:rFonts w:cstheme="minorHAnsi"/>
          <w:sz w:val="24"/>
          <w:szCs w:val="24"/>
        </w:rPr>
        <w:t xml:space="preserve"> ČR a SR</w:t>
      </w:r>
      <w:r w:rsidRPr="00DE7D53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Tel.: </w:t>
      </w:r>
      <w:hyperlink r:id="rId11" w:history="1">
        <w:r w:rsidRPr="00DE7D53">
          <w:rPr>
            <w:rStyle w:val="Hypertextovodkaz"/>
            <w:rFonts w:cstheme="minorHAnsi"/>
            <w:sz w:val="24"/>
            <w:szCs w:val="24"/>
          </w:rPr>
          <w:t>+ 420 736 473 813</w:t>
        </w:r>
        <w:r w:rsidRPr="00DE7D53">
          <w:rPr>
            <w:rStyle w:val="Hypertextovodkaz"/>
            <w:rFonts w:cstheme="minorHAnsi"/>
            <w:sz w:val="24"/>
            <w:szCs w:val="24"/>
          </w:rPr>
          <w:br/>
        </w:r>
      </w:hyperlink>
      <w:r>
        <w:rPr>
          <w:rFonts w:cstheme="minorHAnsi"/>
          <w:sz w:val="24"/>
          <w:szCs w:val="24"/>
        </w:rPr>
        <w:t xml:space="preserve">E-mail: </w:t>
      </w:r>
      <w:hyperlink r:id="rId12" w:history="1">
        <w:proofErr w:type="spellStart"/>
        <w:r w:rsidRPr="00BF47F0">
          <w:rPr>
            <w:rStyle w:val="Hypertextovodkaz"/>
            <w:rFonts w:cstheme="minorHAnsi"/>
            <w:sz w:val="24"/>
            <w:szCs w:val="24"/>
          </w:rPr>
          <w:t>katerina.dobesova@homecredit.cz</w:t>
        </w:r>
        <w:proofErr w:type="spellEnd"/>
      </w:hyperlink>
      <w:r w:rsidRPr="00DE7D53">
        <w:rPr>
          <w:rFonts w:cstheme="minorHAnsi"/>
          <w:b/>
          <w:bCs/>
          <w:sz w:val="24"/>
          <w:szCs w:val="24"/>
        </w:rPr>
        <w:br/>
      </w:r>
      <w:r w:rsidRPr="00DE7D53"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sz w:val="24"/>
          <w:szCs w:val="24"/>
        </w:rPr>
        <w:softHyphen/>
      </w:r>
      <w:r>
        <w:rPr>
          <w:b/>
        </w:rPr>
        <w:t>Poznámka pro editory:</w:t>
      </w:r>
    </w:p>
    <w:p w14:paraId="0978FE4D" w14:textId="77777777" w:rsidR="000E1AD0" w:rsidRPr="000E1AD0" w:rsidRDefault="000E1AD0" w:rsidP="0063720D">
      <w:pPr>
        <w:jc w:val="both"/>
        <w:rPr>
          <w:b/>
          <w:bCs/>
        </w:rPr>
      </w:pPr>
      <w:r w:rsidRPr="000E1AD0">
        <w:rPr>
          <w:b/>
          <w:bCs/>
        </w:rPr>
        <w:t xml:space="preserve">Společnost </w:t>
      </w:r>
      <w:proofErr w:type="spellStart"/>
      <w:r w:rsidRPr="000E1AD0">
        <w:rPr>
          <w:b/>
          <w:bCs/>
        </w:rPr>
        <w:t>Home</w:t>
      </w:r>
      <w:proofErr w:type="spellEnd"/>
      <w:r w:rsidRPr="000E1AD0">
        <w:rPr>
          <w:b/>
          <w:bCs/>
        </w:rPr>
        <w:t xml:space="preserve"> </w:t>
      </w:r>
      <w:proofErr w:type="spellStart"/>
      <w:r w:rsidRPr="000E1AD0">
        <w:rPr>
          <w:b/>
          <w:bCs/>
        </w:rPr>
        <w:t>Credit</w:t>
      </w:r>
      <w:proofErr w:type="spellEnd"/>
      <w:r w:rsidRPr="000E1AD0">
        <w:rPr>
          <w:b/>
          <w:bCs/>
        </w:rPr>
        <w:t xml:space="preserve"> a.s.</w:t>
      </w:r>
      <w:r w:rsidRPr="000E1AD0">
        <w:t xml:space="preserve"> byla založena v roce 1997 a dnes je dceřinou společností Air Bank a.s. </w:t>
      </w:r>
      <w:proofErr w:type="spellStart"/>
      <w:r w:rsidRPr="000E1AD0">
        <w:t>Home</w:t>
      </w:r>
      <w:proofErr w:type="spellEnd"/>
      <w:r w:rsidRPr="000E1AD0">
        <w:t xml:space="preserve"> </w:t>
      </w:r>
      <w:proofErr w:type="spellStart"/>
      <w:r w:rsidRPr="000E1AD0">
        <w:t>Credit</w:t>
      </w:r>
      <w:proofErr w:type="spellEnd"/>
      <w:r w:rsidRPr="000E1AD0">
        <w:t xml:space="preserve"> pomáhá lidem nejen při nákupech na splátky přímo v obchodech a na internetu, ale nabízí také hotovostní úvěry a úvěry na auta, konsolidaci stávajících půjček nebo kreditní karty. V Česku poskytl </w:t>
      </w:r>
      <w:proofErr w:type="spellStart"/>
      <w:r w:rsidRPr="000E1AD0">
        <w:t>Home</w:t>
      </w:r>
      <w:proofErr w:type="spellEnd"/>
      <w:r w:rsidRPr="000E1AD0">
        <w:t xml:space="preserve"> </w:t>
      </w:r>
      <w:proofErr w:type="spellStart"/>
      <w:r w:rsidRPr="000E1AD0">
        <w:t>Credit</w:t>
      </w:r>
      <w:proofErr w:type="spellEnd"/>
      <w:r w:rsidRPr="000E1AD0">
        <w:t xml:space="preserve"> a.s. v roce 2024 úvěry v celkové výši 18,2 miliardy Kč. Více na </w:t>
      </w:r>
      <w:hyperlink r:id="rId13" w:history="1">
        <w:proofErr w:type="spellStart"/>
        <w:r w:rsidRPr="000E1AD0">
          <w:rPr>
            <w:rStyle w:val="Hypertextovodkaz"/>
          </w:rPr>
          <w:t>www.homecredit.cz</w:t>
        </w:r>
        <w:proofErr w:type="spellEnd"/>
      </w:hyperlink>
    </w:p>
    <w:p w14:paraId="01C0828E" w14:textId="77777777" w:rsidR="000E1AD0" w:rsidRPr="000E1AD0" w:rsidRDefault="000E1AD0" w:rsidP="0063720D">
      <w:pPr>
        <w:jc w:val="both"/>
      </w:pPr>
      <w:r w:rsidRPr="000E1AD0">
        <w:rPr>
          <w:b/>
          <w:bCs/>
        </w:rPr>
        <w:t xml:space="preserve">Skupina </w:t>
      </w:r>
      <w:proofErr w:type="spellStart"/>
      <w:r w:rsidRPr="000E1AD0">
        <w:rPr>
          <w:b/>
          <w:bCs/>
        </w:rPr>
        <w:t>PPF</w:t>
      </w:r>
      <w:proofErr w:type="spellEnd"/>
      <w:r w:rsidRPr="000E1AD0">
        <w:t> působí ve 25 zemích Evropy, Asie a Severní Ameriky. Investuje do řady oborů, jako jsou finanční služby, telekomunikace, média, e-</w:t>
      </w:r>
      <w:proofErr w:type="spellStart"/>
      <w:r w:rsidRPr="000E1AD0">
        <w:t>commerce</w:t>
      </w:r>
      <w:proofErr w:type="spellEnd"/>
      <w:r w:rsidRPr="000E1AD0">
        <w:t>, nemovitosti, biotechnologie či dopravní strojírenství. Skupina vlastní aktiva ve výši více než 44 miliardy eur a zaměstnává celosvětově 47 tisíc lidí (k 30. 6. 2024).</w:t>
      </w:r>
    </w:p>
    <w:p w14:paraId="1F2142D1" w14:textId="77777777" w:rsidR="000E1AD0" w:rsidRPr="000E1AD0" w:rsidRDefault="000E1AD0" w:rsidP="00857320">
      <w:pPr>
        <w:rPr>
          <w:b/>
          <w:bCs/>
        </w:rPr>
      </w:pPr>
    </w:p>
    <w:sectPr w:rsidR="000E1AD0" w:rsidRPr="000E1AD0" w:rsidSect="00A03809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1682" w:right="707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64EEF" w14:textId="77777777" w:rsidR="000D2201" w:rsidRDefault="000D2201" w:rsidP="00DE7D53">
      <w:pPr>
        <w:spacing w:after="0" w:line="240" w:lineRule="auto"/>
      </w:pPr>
      <w:r>
        <w:separator/>
      </w:r>
    </w:p>
  </w:endnote>
  <w:endnote w:type="continuationSeparator" w:id="0">
    <w:p w14:paraId="5EE856FF" w14:textId="77777777" w:rsidR="000D2201" w:rsidRDefault="000D2201" w:rsidP="00DE7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A3C82" w14:textId="77777777" w:rsidR="001556AB" w:rsidRDefault="001556A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1D98060" wp14:editId="201EC73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1532819178" name="Textové pole 8" descr="Klasifikační stupeň tohoto dokumentu je interní (Internal). Dokument je určen pro zaměstnance nebo spolupracovníky. Byl vytvořen a je vlastněn společností Home Credit a.s. / Home Credit Slovakia, a.s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B5A552" w14:textId="77777777" w:rsidR="001556AB" w:rsidRPr="001556AB" w:rsidRDefault="001556AB" w:rsidP="001556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556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Klasifikační stupeň tohoto dokumentu je interní (Internal). Dokument je určen pro zaměstnance nebo spolupracovníky. Byl vytvořen a je vlastněn společností Home Credit a.s. / Home Credit Slovakia, a.s.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D98060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6" type="#_x0000_t202" alt="Klasifikační stupeň tohoto dokumentu je interní (Internal). Dokument je určen pro zaměstnance nebo spolupracovníky. Byl vytvořen a je vlastněn společností Home Credit a.s. / Home Credit Slovakia, a.s.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7FB5A552" w14:textId="77777777" w:rsidR="001556AB" w:rsidRPr="001556AB" w:rsidRDefault="001556AB" w:rsidP="001556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556AB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Klasifikační stupeň tohoto dokumentu je interní (Internal). Dokument je určen pro zaměstnance nebo spolupracovníky. Byl vytvořen a je vlastněn společností Home Credit a.s. / Home Credit Slovakia, a.s.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AA258" w14:textId="77777777" w:rsidR="001556AB" w:rsidRDefault="001556A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BFD40" w14:textId="77777777" w:rsidR="001556AB" w:rsidRDefault="001556A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6C6BF8F" wp14:editId="71AFC8C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1398170525" name="Textové pole 7" descr="Klasifikační stupeň tohoto dokumentu je interní (Internal). Dokument je určen pro zaměstnance nebo spolupracovníky. Byl vytvořen a je vlastněn společností Home Credit a.s. / Home Credit Slovakia, a.s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5FDEC2" w14:textId="77777777" w:rsidR="001556AB" w:rsidRPr="001556AB" w:rsidRDefault="001556AB" w:rsidP="001556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556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Klasifikační stupeň tohoto dokumentu je interní (Internal). Dokument je určen pro zaměstnance nebo spolupracovníky. Byl vytvořen a je vlastněn společností Home Credit a.s. / Home Credit Slovakia, a.s.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C6BF8F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7" type="#_x0000_t202" alt="Klasifikační stupeň tohoto dokumentu je interní (Internal). Dokument je určen pro zaměstnance nebo spolupracovníky. Byl vytvořen a je vlastněn společností Home Credit a.s. / Home Credit Slovakia, a.s.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25FDEC2" w14:textId="77777777" w:rsidR="001556AB" w:rsidRPr="001556AB" w:rsidRDefault="001556AB" w:rsidP="001556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556AB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Klasifikační stupeň tohoto dokumentu je interní (Internal). Dokument je určen pro zaměstnance nebo spolupracovníky. Byl vytvořen a je vlastněn společností Home Credit a.s. / Home Credit Slovakia, a.s.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3DA0B" w14:textId="77777777" w:rsidR="000D2201" w:rsidRDefault="000D2201" w:rsidP="00DE7D53">
      <w:pPr>
        <w:spacing w:after="0" w:line="240" w:lineRule="auto"/>
      </w:pPr>
      <w:r>
        <w:separator/>
      </w:r>
    </w:p>
  </w:footnote>
  <w:footnote w:type="continuationSeparator" w:id="0">
    <w:p w14:paraId="5375FFBB" w14:textId="77777777" w:rsidR="000D2201" w:rsidRDefault="000D2201" w:rsidP="00DE7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5F55F" w14:textId="77777777" w:rsidR="00DE7D53" w:rsidRDefault="00A03809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61DA27" wp14:editId="64FACCA1">
          <wp:simplePos x="0" y="0"/>
          <wp:positionH relativeFrom="column">
            <wp:posOffset>3214370</wp:posOffset>
          </wp:positionH>
          <wp:positionV relativeFrom="paragraph">
            <wp:posOffset>107950</wp:posOffset>
          </wp:positionV>
          <wp:extent cx="3431540" cy="289560"/>
          <wp:effectExtent l="0" t="0" r="0" b="0"/>
          <wp:wrapNone/>
          <wp:docPr id="911057066" name="Obrázek 911057066" descr="Obsah obrázku Písmo, Grafika, grafický design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580602" name="Obrázek 2" descr="Obsah obrázku Písmo, Grafika, grafický design,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1540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4891AC1" wp14:editId="1AD3FE8F">
          <wp:simplePos x="0" y="0"/>
          <wp:positionH relativeFrom="column">
            <wp:posOffset>-126365</wp:posOffset>
          </wp:positionH>
          <wp:positionV relativeFrom="paragraph">
            <wp:posOffset>-149860</wp:posOffset>
          </wp:positionV>
          <wp:extent cx="1136015" cy="781050"/>
          <wp:effectExtent l="0" t="0" r="0" b="0"/>
          <wp:wrapNone/>
          <wp:docPr id="1853721685" name="Obrázek 185372168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683866" name="Obrázek 1" descr="Obsah obrázku text, Písmo, Grafika, logo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01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404D9"/>
    <w:multiLevelType w:val="multilevel"/>
    <w:tmpl w:val="41B2B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EB51D55"/>
    <w:multiLevelType w:val="multilevel"/>
    <w:tmpl w:val="14F42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5483DC9"/>
    <w:multiLevelType w:val="hybridMultilevel"/>
    <w:tmpl w:val="6CE0590C"/>
    <w:lvl w:ilvl="0" w:tplc="4E06C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27877"/>
    <w:multiLevelType w:val="multilevel"/>
    <w:tmpl w:val="92FAE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76407067">
    <w:abstractNumId w:val="1"/>
  </w:num>
  <w:num w:numId="2" w16cid:durableId="122619825">
    <w:abstractNumId w:val="0"/>
  </w:num>
  <w:num w:numId="3" w16cid:durableId="566305748">
    <w:abstractNumId w:val="3"/>
  </w:num>
  <w:num w:numId="4" w16cid:durableId="12133490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20"/>
    <w:rsid w:val="0000244D"/>
    <w:rsid w:val="00004D35"/>
    <w:rsid w:val="00014FBD"/>
    <w:rsid w:val="0001540F"/>
    <w:rsid w:val="00016DF7"/>
    <w:rsid w:val="000258E4"/>
    <w:rsid w:val="000337EF"/>
    <w:rsid w:val="00041243"/>
    <w:rsid w:val="0005132D"/>
    <w:rsid w:val="000515CE"/>
    <w:rsid w:val="00054154"/>
    <w:rsid w:val="000661BA"/>
    <w:rsid w:val="00070465"/>
    <w:rsid w:val="00075B39"/>
    <w:rsid w:val="0008514A"/>
    <w:rsid w:val="000876AA"/>
    <w:rsid w:val="00092372"/>
    <w:rsid w:val="00093615"/>
    <w:rsid w:val="000A4663"/>
    <w:rsid w:val="000B7A25"/>
    <w:rsid w:val="000C22A8"/>
    <w:rsid w:val="000D2201"/>
    <w:rsid w:val="000D2C21"/>
    <w:rsid w:val="000D61AD"/>
    <w:rsid w:val="000E1AD0"/>
    <w:rsid w:val="000F1F4F"/>
    <w:rsid w:val="0010054A"/>
    <w:rsid w:val="001244B4"/>
    <w:rsid w:val="00124927"/>
    <w:rsid w:val="00131848"/>
    <w:rsid w:val="00131B2B"/>
    <w:rsid w:val="00143BB3"/>
    <w:rsid w:val="00147370"/>
    <w:rsid w:val="00147DC4"/>
    <w:rsid w:val="0015151F"/>
    <w:rsid w:val="001556AB"/>
    <w:rsid w:val="00170AEA"/>
    <w:rsid w:val="0017216F"/>
    <w:rsid w:val="00173438"/>
    <w:rsid w:val="001736A8"/>
    <w:rsid w:val="001738BC"/>
    <w:rsid w:val="0018447D"/>
    <w:rsid w:val="00195AEC"/>
    <w:rsid w:val="001A2A24"/>
    <w:rsid w:val="001A7308"/>
    <w:rsid w:val="001C207B"/>
    <w:rsid w:val="001C6040"/>
    <w:rsid w:val="001C660F"/>
    <w:rsid w:val="001D744B"/>
    <w:rsid w:val="001E2D7E"/>
    <w:rsid w:val="001F1948"/>
    <w:rsid w:val="0020241D"/>
    <w:rsid w:val="0020687D"/>
    <w:rsid w:val="00210249"/>
    <w:rsid w:val="0021127D"/>
    <w:rsid w:val="00212034"/>
    <w:rsid w:val="002148AA"/>
    <w:rsid w:val="002241F3"/>
    <w:rsid w:val="00225811"/>
    <w:rsid w:val="0023131F"/>
    <w:rsid w:val="00236558"/>
    <w:rsid w:val="00237B2A"/>
    <w:rsid w:val="002544FA"/>
    <w:rsid w:val="0026194A"/>
    <w:rsid w:val="00263FA7"/>
    <w:rsid w:val="002642D3"/>
    <w:rsid w:val="0026458A"/>
    <w:rsid w:val="00274488"/>
    <w:rsid w:val="002812EE"/>
    <w:rsid w:val="00282D73"/>
    <w:rsid w:val="002844EA"/>
    <w:rsid w:val="00284A09"/>
    <w:rsid w:val="0029302F"/>
    <w:rsid w:val="002967B9"/>
    <w:rsid w:val="002A77E0"/>
    <w:rsid w:val="002B319F"/>
    <w:rsid w:val="002B4DB8"/>
    <w:rsid w:val="002B5F69"/>
    <w:rsid w:val="002C3986"/>
    <w:rsid w:val="002C5BEA"/>
    <w:rsid w:val="002C6E10"/>
    <w:rsid w:val="002D4B81"/>
    <w:rsid w:val="002E385F"/>
    <w:rsid w:val="002E51E9"/>
    <w:rsid w:val="002E64DD"/>
    <w:rsid w:val="00305CE2"/>
    <w:rsid w:val="003117BA"/>
    <w:rsid w:val="00311E87"/>
    <w:rsid w:val="00312EF6"/>
    <w:rsid w:val="00316EF1"/>
    <w:rsid w:val="00330F00"/>
    <w:rsid w:val="003311FF"/>
    <w:rsid w:val="0033252E"/>
    <w:rsid w:val="00345230"/>
    <w:rsid w:val="003461D3"/>
    <w:rsid w:val="00351D5A"/>
    <w:rsid w:val="003726C5"/>
    <w:rsid w:val="00372FD1"/>
    <w:rsid w:val="00381E25"/>
    <w:rsid w:val="00382865"/>
    <w:rsid w:val="003911F8"/>
    <w:rsid w:val="0039201C"/>
    <w:rsid w:val="003930FB"/>
    <w:rsid w:val="00396D76"/>
    <w:rsid w:val="003973A5"/>
    <w:rsid w:val="003A22E4"/>
    <w:rsid w:val="003B0754"/>
    <w:rsid w:val="003B094A"/>
    <w:rsid w:val="003E1B8B"/>
    <w:rsid w:val="003F77E3"/>
    <w:rsid w:val="00400EF4"/>
    <w:rsid w:val="00403E9A"/>
    <w:rsid w:val="00404151"/>
    <w:rsid w:val="0041222E"/>
    <w:rsid w:val="00413EAC"/>
    <w:rsid w:val="00414E86"/>
    <w:rsid w:val="00422E59"/>
    <w:rsid w:val="00437CC2"/>
    <w:rsid w:val="00446683"/>
    <w:rsid w:val="00447A9B"/>
    <w:rsid w:val="004566A5"/>
    <w:rsid w:val="0047029F"/>
    <w:rsid w:val="00471228"/>
    <w:rsid w:val="00473BAE"/>
    <w:rsid w:val="004849A2"/>
    <w:rsid w:val="00491285"/>
    <w:rsid w:val="00492978"/>
    <w:rsid w:val="00494F78"/>
    <w:rsid w:val="004A3AA9"/>
    <w:rsid w:val="004A7367"/>
    <w:rsid w:val="004B6DDA"/>
    <w:rsid w:val="004D28BF"/>
    <w:rsid w:val="004D51F1"/>
    <w:rsid w:val="004D6F1A"/>
    <w:rsid w:val="004E03BA"/>
    <w:rsid w:val="004E2F75"/>
    <w:rsid w:val="004E5886"/>
    <w:rsid w:val="004E7E5B"/>
    <w:rsid w:val="004F1870"/>
    <w:rsid w:val="004F7DB1"/>
    <w:rsid w:val="00506FB7"/>
    <w:rsid w:val="00507E2A"/>
    <w:rsid w:val="0051010A"/>
    <w:rsid w:val="00512BA0"/>
    <w:rsid w:val="00516B28"/>
    <w:rsid w:val="0052534B"/>
    <w:rsid w:val="0052763E"/>
    <w:rsid w:val="00530EEE"/>
    <w:rsid w:val="00535C1E"/>
    <w:rsid w:val="00543611"/>
    <w:rsid w:val="00543E57"/>
    <w:rsid w:val="00545277"/>
    <w:rsid w:val="005469CC"/>
    <w:rsid w:val="005552B6"/>
    <w:rsid w:val="00556BF8"/>
    <w:rsid w:val="00565AC7"/>
    <w:rsid w:val="005663A1"/>
    <w:rsid w:val="0057209D"/>
    <w:rsid w:val="005734F3"/>
    <w:rsid w:val="0058162B"/>
    <w:rsid w:val="00594705"/>
    <w:rsid w:val="00595706"/>
    <w:rsid w:val="005A11F8"/>
    <w:rsid w:val="005A7444"/>
    <w:rsid w:val="005B1CAC"/>
    <w:rsid w:val="005B38A7"/>
    <w:rsid w:val="005D32D1"/>
    <w:rsid w:val="005E5888"/>
    <w:rsid w:val="005E5941"/>
    <w:rsid w:val="005E7EDD"/>
    <w:rsid w:val="00616F14"/>
    <w:rsid w:val="006170B2"/>
    <w:rsid w:val="006176FA"/>
    <w:rsid w:val="00617E1B"/>
    <w:rsid w:val="00620971"/>
    <w:rsid w:val="006232AF"/>
    <w:rsid w:val="006233FF"/>
    <w:rsid w:val="0063006A"/>
    <w:rsid w:val="0063720D"/>
    <w:rsid w:val="00642B9E"/>
    <w:rsid w:val="0064318A"/>
    <w:rsid w:val="006460E2"/>
    <w:rsid w:val="00666EE8"/>
    <w:rsid w:val="0067761A"/>
    <w:rsid w:val="00681027"/>
    <w:rsid w:val="0068436B"/>
    <w:rsid w:val="00684754"/>
    <w:rsid w:val="00687DF6"/>
    <w:rsid w:val="0069023C"/>
    <w:rsid w:val="006A0182"/>
    <w:rsid w:val="006C2E5F"/>
    <w:rsid w:val="006C37AD"/>
    <w:rsid w:val="006D0801"/>
    <w:rsid w:val="006F12D6"/>
    <w:rsid w:val="006F1C4B"/>
    <w:rsid w:val="006F63B1"/>
    <w:rsid w:val="006F65BD"/>
    <w:rsid w:val="006F6692"/>
    <w:rsid w:val="00700C9B"/>
    <w:rsid w:val="00714DD3"/>
    <w:rsid w:val="007168DC"/>
    <w:rsid w:val="00725FAB"/>
    <w:rsid w:val="00727F45"/>
    <w:rsid w:val="00733CF4"/>
    <w:rsid w:val="00745144"/>
    <w:rsid w:val="00745D12"/>
    <w:rsid w:val="007520AB"/>
    <w:rsid w:val="00757F21"/>
    <w:rsid w:val="0076196E"/>
    <w:rsid w:val="00762620"/>
    <w:rsid w:val="007776B9"/>
    <w:rsid w:val="00785884"/>
    <w:rsid w:val="007903F7"/>
    <w:rsid w:val="007905DB"/>
    <w:rsid w:val="00793D56"/>
    <w:rsid w:val="007A556C"/>
    <w:rsid w:val="007B10AF"/>
    <w:rsid w:val="007B1A28"/>
    <w:rsid w:val="007B5661"/>
    <w:rsid w:val="007B56E0"/>
    <w:rsid w:val="007B729B"/>
    <w:rsid w:val="007C0043"/>
    <w:rsid w:val="007E2567"/>
    <w:rsid w:val="007F1C60"/>
    <w:rsid w:val="0081541E"/>
    <w:rsid w:val="00816F96"/>
    <w:rsid w:val="00817A9D"/>
    <w:rsid w:val="00820C6B"/>
    <w:rsid w:val="0083144D"/>
    <w:rsid w:val="00833544"/>
    <w:rsid w:val="00843012"/>
    <w:rsid w:val="0084345C"/>
    <w:rsid w:val="00857320"/>
    <w:rsid w:val="00857C0D"/>
    <w:rsid w:val="00871837"/>
    <w:rsid w:val="0087229F"/>
    <w:rsid w:val="00886B2A"/>
    <w:rsid w:val="00896DE3"/>
    <w:rsid w:val="008A695D"/>
    <w:rsid w:val="008A7908"/>
    <w:rsid w:val="008B26B3"/>
    <w:rsid w:val="008B7C91"/>
    <w:rsid w:val="008D04B2"/>
    <w:rsid w:val="008D53AA"/>
    <w:rsid w:val="008D76AC"/>
    <w:rsid w:val="008E2A42"/>
    <w:rsid w:val="008E692F"/>
    <w:rsid w:val="008F1713"/>
    <w:rsid w:val="008F50C1"/>
    <w:rsid w:val="008F5727"/>
    <w:rsid w:val="00902121"/>
    <w:rsid w:val="00906EC7"/>
    <w:rsid w:val="00917F57"/>
    <w:rsid w:val="009273F4"/>
    <w:rsid w:val="00932E40"/>
    <w:rsid w:val="00963B37"/>
    <w:rsid w:val="00986EC5"/>
    <w:rsid w:val="009906A1"/>
    <w:rsid w:val="00995270"/>
    <w:rsid w:val="009A472D"/>
    <w:rsid w:val="009B3DF7"/>
    <w:rsid w:val="009B5A45"/>
    <w:rsid w:val="009B6D65"/>
    <w:rsid w:val="009C0670"/>
    <w:rsid w:val="009D343B"/>
    <w:rsid w:val="009D4583"/>
    <w:rsid w:val="009D4F20"/>
    <w:rsid w:val="009E07AE"/>
    <w:rsid w:val="009E2803"/>
    <w:rsid w:val="009E2B00"/>
    <w:rsid w:val="009F14A6"/>
    <w:rsid w:val="009F16E0"/>
    <w:rsid w:val="009F1796"/>
    <w:rsid w:val="009F1826"/>
    <w:rsid w:val="009F225D"/>
    <w:rsid w:val="00A03809"/>
    <w:rsid w:val="00A124A3"/>
    <w:rsid w:val="00A25F6A"/>
    <w:rsid w:val="00A27983"/>
    <w:rsid w:val="00A349BF"/>
    <w:rsid w:val="00A36D4B"/>
    <w:rsid w:val="00A47852"/>
    <w:rsid w:val="00A6257C"/>
    <w:rsid w:val="00A774F4"/>
    <w:rsid w:val="00A77916"/>
    <w:rsid w:val="00A82059"/>
    <w:rsid w:val="00A840D2"/>
    <w:rsid w:val="00A95256"/>
    <w:rsid w:val="00A965D8"/>
    <w:rsid w:val="00A97F94"/>
    <w:rsid w:val="00AB363A"/>
    <w:rsid w:val="00AB4050"/>
    <w:rsid w:val="00AC441B"/>
    <w:rsid w:val="00AC674D"/>
    <w:rsid w:val="00AC6A1B"/>
    <w:rsid w:val="00AD3347"/>
    <w:rsid w:val="00B13578"/>
    <w:rsid w:val="00B170F3"/>
    <w:rsid w:val="00B25C9D"/>
    <w:rsid w:val="00B26453"/>
    <w:rsid w:val="00B271CC"/>
    <w:rsid w:val="00B3294C"/>
    <w:rsid w:val="00B35C6C"/>
    <w:rsid w:val="00B40CC1"/>
    <w:rsid w:val="00B41CD6"/>
    <w:rsid w:val="00B53471"/>
    <w:rsid w:val="00B620D9"/>
    <w:rsid w:val="00B633AA"/>
    <w:rsid w:val="00B63652"/>
    <w:rsid w:val="00B67638"/>
    <w:rsid w:val="00B750BC"/>
    <w:rsid w:val="00B77112"/>
    <w:rsid w:val="00B800F8"/>
    <w:rsid w:val="00B81939"/>
    <w:rsid w:val="00B82787"/>
    <w:rsid w:val="00B84072"/>
    <w:rsid w:val="00B853BB"/>
    <w:rsid w:val="00B932EC"/>
    <w:rsid w:val="00B94024"/>
    <w:rsid w:val="00B977FA"/>
    <w:rsid w:val="00B97CED"/>
    <w:rsid w:val="00BA2788"/>
    <w:rsid w:val="00BB3D21"/>
    <w:rsid w:val="00BC5F7F"/>
    <w:rsid w:val="00BE089F"/>
    <w:rsid w:val="00BF243D"/>
    <w:rsid w:val="00BF4ACD"/>
    <w:rsid w:val="00BF5E72"/>
    <w:rsid w:val="00C00B18"/>
    <w:rsid w:val="00C223E0"/>
    <w:rsid w:val="00C245D6"/>
    <w:rsid w:val="00C31DEF"/>
    <w:rsid w:val="00C35815"/>
    <w:rsid w:val="00C4211B"/>
    <w:rsid w:val="00C44BDF"/>
    <w:rsid w:val="00C55384"/>
    <w:rsid w:val="00C6473D"/>
    <w:rsid w:val="00C8139E"/>
    <w:rsid w:val="00C91B55"/>
    <w:rsid w:val="00C91EC2"/>
    <w:rsid w:val="00CA5187"/>
    <w:rsid w:val="00CA5EAD"/>
    <w:rsid w:val="00CB1278"/>
    <w:rsid w:val="00CB69CF"/>
    <w:rsid w:val="00CC56FF"/>
    <w:rsid w:val="00CD3DFF"/>
    <w:rsid w:val="00CD59AB"/>
    <w:rsid w:val="00CE3174"/>
    <w:rsid w:val="00CF190D"/>
    <w:rsid w:val="00CF1DD1"/>
    <w:rsid w:val="00CF4146"/>
    <w:rsid w:val="00CF6EAA"/>
    <w:rsid w:val="00D01401"/>
    <w:rsid w:val="00D028C5"/>
    <w:rsid w:val="00D14A08"/>
    <w:rsid w:val="00D1534E"/>
    <w:rsid w:val="00D21717"/>
    <w:rsid w:val="00D21DE2"/>
    <w:rsid w:val="00D2464A"/>
    <w:rsid w:val="00D3119D"/>
    <w:rsid w:val="00D37F32"/>
    <w:rsid w:val="00D61EC9"/>
    <w:rsid w:val="00D83371"/>
    <w:rsid w:val="00D870DF"/>
    <w:rsid w:val="00D9767C"/>
    <w:rsid w:val="00DB092E"/>
    <w:rsid w:val="00DB2DFD"/>
    <w:rsid w:val="00DE426F"/>
    <w:rsid w:val="00DE7D53"/>
    <w:rsid w:val="00DF2C93"/>
    <w:rsid w:val="00DF46BF"/>
    <w:rsid w:val="00DF5FC2"/>
    <w:rsid w:val="00DF7D09"/>
    <w:rsid w:val="00E076CD"/>
    <w:rsid w:val="00E147EE"/>
    <w:rsid w:val="00E14D44"/>
    <w:rsid w:val="00E24741"/>
    <w:rsid w:val="00E251F8"/>
    <w:rsid w:val="00E3245E"/>
    <w:rsid w:val="00E325C4"/>
    <w:rsid w:val="00E46D0A"/>
    <w:rsid w:val="00E546FF"/>
    <w:rsid w:val="00E54867"/>
    <w:rsid w:val="00E56FB9"/>
    <w:rsid w:val="00E5712C"/>
    <w:rsid w:val="00E636B8"/>
    <w:rsid w:val="00E6587E"/>
    <w:rsid w:val="00E66B06"/>
    <w:rsid w:val="00E71696"/>
    <w:rsid w:val="00E84866"/>
    <w:rsid w:val="00E86F51"/>
    <w:rsid w:val="00E925C4"/>
    <w:rsid w:val="00E975B9"/>
    <w:rsid w:val="00EA0A96"/>
    <w:rsid w:val="00EA5F69"/>
    <w:rsid w:val="00EB4126"/>
    <w:rsid w:val="00EC3580"/>
    <w:rsid w:val="00EC5532"/>
    <w:rsid w:val="00ED1CAC"/>
    <w:rsid w:val="00ED2E24"/>
    <w:rsid w:val="00EE1632"/>
    <w:rsid w:val="00EE3565"/>
    <w:rsid w:val="00EE5775"/>
    <w:rsid w:val="00EE65D5"/>
    <w:rsid w:val="00EF2EF4"/>
    <w:rsid w:val="00F07D43"/>
    <w:rsid w:val="00F24DFE"/>
    <w:rsid w:val="00F26057"/>
    <w:rsid w:val="00F40227"/>
    <w:rsid w:val="00F41E34"/>
    <w:rsid w:val="00F42216"/>
    <w:rsid w:val="00F44EE2"/>
    <w:rsid w:val="00F45037"/>
    <w:rsid w:val="00F50C9D"/>
    <w:rsid w:val="00F5278C"/>
    <w:rsid w:val="00F537A0"/>
    <w:rsid w:val="00F5492E"/>
    <w:rsid w:val="00F55B8D"/>
    <w:rsid w:val="00F5701A"/>
    <w:rsid w:val="00F62B65"/>
    <w:rsid w:val="00F642BA"/>
    <w:rsid w:val="00F7625D"/>
    <w:rsid w:val="00F8298F"/>
    <w:rsid w:val="00F95512"/>
    <w:rsid w:val="00FA700D"/>
    <w:rsid w:val="00FB5810"/>
    <w:rsid w:val="00FC078A"/>
    <w:rsid w:val="00FE1AAA"/>
    <w:rsid w:val="00FF0BDC"/>
    <w:rsid w:val="00FF1EBC"/>
    <w:rsid w:val="118433A2"/>
    <w:rsid w:val="19CD2F52"/>
    <w:rsid w:val="19EA21F9"/>
    <w:rsid w:val="1C44157D"/>
    <w:rsid w:val="26F29DF7"/>
    <w:rsid w:val="2D6C94B6"/>
    <w:rsid w:val="307B1A98"/>
    <w:rsid w:val="3D52BF7A"/>
    <w:rsid w:val="5F0815FA"/>
    <w:rsid w:val="604049B4"/>
    <w:rsid w:val="647DD74F"/>
    <w:rsid w:val="6D3BCC60"/>
    <w:rsid w:val="7566E682"/>
    <w:rsid w:val="79DC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49B60"/>
  <w15:chartTrackingRefBased/>
  <w15:docId w15:val="{50A88302-867E-418C-B050-D12D4A18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73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7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7D53"/>
  </w:style>
  <w:style w:type="paragraph" w:styleId="Zpat">
    <w:name w:val="footer"/>
    <w:basedOn w:val="Normln"/>
    <w:link w:val="ZpatChar"/>
    <w:uiPriority w:val="99"/>
    <w:unhideWhenUsed/>
    <w:rsid w:val="00DE7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7D53"/>
  </w:style>
  <w:style w:type="character" w:styleId="Hypertextovodkaz">
    <w:name w:val="Hyperlink"/>
    <w:basedOn w:val="Standardnpsmoodstavce"/>
    <w:uiPriority w:val="99"/>
    <w:unhideWhenUsed/>
    <w:rsid w:val="00DE7D5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E7D53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857320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F14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F14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F14A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14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14A6"/>
    <w:rPr>
      <w:b/>
      <w:bCs/>
      <w:sz w:val="20"/>
      <w:szCs w:val="20"/>
    </w:rPr>
  </w:style>
  <w:style w:type="paragraph" w:styleId="Bezmezer">
    <w:name w:val="No Spacing"/>
    <w:uiPriority w:val="1"/>
    <w:qFormat/>
    <w:rsid w:val="007626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1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0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omecredit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aterina.dobesova@homecredit.cz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+420736473813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rina.Dobesova\OneDrive%20-%20Home%20Credit\2.%20Extern&#237;%20komunikace\Tiskov&#233;%20zpr&#225;vy\Tiskov&#225;%20informace%202023_vzor_CZ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5b1aa2-09f5-498f-b3f6-63c91323599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EDD97642A3846A6E12755BAAD8C13" ma:contentTypeVersion="14" ma:contentTypeDescription="Create a new document." ma:contentTypeScope="" ma:versionID="893fe84ad644db8a6b68d3581ed5364d">
  <xsd:schema xmlns:xsd="http://www.w3.org/2001/XMLSchema" xmlns:xs="http://www.w3.org/2001/XMLSchema" xmlns:p="http://schemas.microsoft.com/office/2006/metadata/properties" xmlns:ns2="f35b1aa2-09f5-498f-b3f6-63c913235998" xmlns:ns3="645d7e82-f411-420a-bcea-92e9f5eb33d1" targetNamespace="http://schemas.microsoft.com/office/2006/metadata/properties" ma:root="true" ma:fieldsID="17010f26fa6838b7c19b78c77349117c" ns2:_="" ns3:_="">
    <xsd:import namespace="f35b1aa2-09f5-498f-b3f6-63c913235998"/>
    <xsd:import namespace="645d7e82-f411-420a-bcea-92e9f5eb33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5b1aa2-09f5-498f-b3f6-63c913235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d19e066-dc62-4084-ae18-cf6a94aca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d7e82-f411-420a-bcea-92e9f5eb33d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9FF8C7-E1E7-4E0C-98F6-E03FB9F5A2A7}">
  <ds:schemaRefs>
    <ds:schemaRef ds:uri="http://schemas.microsoft.com/office/2006/metadata/properties"/>
    <ds:schemaRef ds:uri="http://schemas.microsoft.com/office/infopath/2007/PartnerControls"/>
    <ds:schemaRef ds:uri="f35b1aa2-09f5-498f-b3f6-63c913235998"/>
  </ds:schemaRefs>
</ds:datastoreItem>
</file>

<file path=customXml/itemProps2.xml><?xml version="1.0" encoding="utf-8"?>
<ds:datastoreItem xmlns:ds="http://schemas.openxmlformats.org/officeDocument/2006/customXml" ds:itemID="{1F187CE7-DAE5-4960-B480-89BB18F91C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5b1aa2-09f5-498f-b3f6-63c913235998"/>
    <ds:schemaRef ds:uri="645d7e82-f411-420a-bcea-92e9f5eb3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E5B727-9155-4A28-A1A0-48A8A0BC34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Tisková informace 2023_vzor_CZ</Template>
  <TotalTime>6</TotalTime>
  <Pages>2</Pages>
  <Words>651</Words>
  <Characters>3842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HomeCredit International</Company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Dobešová (CZ)</dc:creator>
  <cp:keywords/>
  <dc:description/>
  <cp:lastModifiedBy>Matouš Dvořák</cp:lastModifiedBy>
  <cp:revision>8</cp:revision>
  <dcterms:created xsi:type="dcterms:W3CDTF">2025-04-29T17:48:00Z</dcterms:created>
  <dcterms:modified xsi:type="dcterms:W3CDTF">2025-05-05T07:24:00Z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5356639d,5b5cf6ea,63a32336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Klasifikační stupeň tohoto dokumentu je interní (Internal). Dokument je určen pro zaměstnance nebo spolupracovníky. Byl vytvořen a je vlastněn společností Home Credit a.s. / Home Credit Slovakia, a.s.</vt:lpwstr>
  </property>
  <property fmtid="{D5CDD505-2E9C-101B-9397-08002B2CF9AE}" pid="5" name="MSIP_Label_72c5bbdb-8c63-46a2-a284-b318feb876ca_Enabled">
    <vt:lpwstr>true</vt:lpwstr>
  </property>
  <property fmtid="{D5CDD505-2E9C-101B-9397-08002B2CF9AE}" pid="6" name="MSIP_Label_72c5bbdb-8c63-46a2-a284-b318feb876ca_SetDate">
    <vt:lpwstr>2023-11-10T13:39:48Z</vt:lpwstr>
  </property>
  <property fmtid="{D5CDD505-2E9C-101B-9397-08002B2CF9AE}" pid="7" name="MSIP_Label_72c5bbdb-8c63-46a2-a284-b318feb876ca_Method">
    <vt:lpwstr>Standard</vt:lpwstr>
  </property>
  <property fmtid="{D5CDD505-2E9C-101B-9397-08002B2CF9AE}" pid="8" name="MSIP_Label_72c5bbdb-8c63-46a2-a284-b318feb876ca_Name">
    <vt:lpwstr>Internal</vt:lpwstr>
  </property>
  <property fmtid="{D5CDD505-2E9C-101B-9397-08002B2CF9AE}" pid="9" name="MSIP_Label_72c5bbdb-8c63-46a2-a284-b318feb876ca_SiteId">
    <vt:lpwstr>4dccb863-b9f9-42ff-b199-b749a67a3298</vt:lpwstr>
  </property>
  <property fmtid="{D5CDD505-2E9C-101B-9397-08002B2CF9AE}" pid="10" name="MSIP_Label_72c5bbdb-8c63-46a2-a284-b318feb876ca_ActionId">
    <vt:lpwstr>bf8b1e50-45ed-4a2b-a375-f92792dcfc29</vt:lpwstr>
  </property>
  <property fmtid="{D5CDD505-2E9C-101B-9397-08002B2CF9AE}" pid="11" name="MSIP_Label_72c5bbdb-8c63-46a2-a284-b318feb876ca_ContentBits">
    <vt:lpwstr>2</vt:lpwstr>
  </property>
  <property fmtid="{D5CDD505-2E9C-101B-9397-08002B2CF9AE}" pid="12" name="ContentTypeId">
    <vt:lpwstr>0x010100425EDD97642A3846A6E12755BAAD8C13</vt:lpwstr>
  </property>
  <property fmtid="{D5CDD505-2E9C-101B-9397-08002B2CF9AE}" pid="13" name="MediaServiceImageTags">
    <vt:lpwstr/>
  </property>
</Properties>
</file>